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Autospacing="0"/>
        <w:jc w:val="center"/>
        <w:rPr>
          <w:rFonts w:ascii="Times New Roman" w:hAnsi="黑体" w:eastAsia="黑体"/>
          <w:color w:val="000000"/>
          <w:sz w:val="44"/>
          <w:szCs w:val="44"/>
        </w:rPr>
      </w:pPr>
      <w:r>
        <w:rPr>
          <w:rFonts w:ascii="Times New Roman" w:hAnsi="Times New Roman" w:eastAsia="黑体"/>
          <w:color w:val="000000"/>
          <w:sz w:val="44"/>
          <w:szCs w:val="44"/>
        </w:rPr>
        <w:t>2020</w:t>
      </w:r>
      <w:r>
        <w:rPr>
          <w:rFonts w:hint="eastAsia" w:ascii="Times New Roman" w:hAnsi="黑体" w:eastAsia="黑体"/>
          <w:color w:val="000000"/>
          <w:sz w:val="44"/>
          <w:szCs w:val="44"/>
        </w:rPr>
        <w:t>年浙江省普通高校招生</w:t>
      </w:r>
      <w:bookmarkStart w:id="0" w:name="_GoBack"/>
      <w:r>
        <w:rPr>
          <w:rFonts w:hint="eastAsia" w:ascii="Times New Roman" w:hAnsi="黑体" w:eastAsia="黑体"/>
          <w:color w:val="000000"/>
          <w:sz w:val="44"/>
          <w:szCs w:val="44"/>
        </w:rPr>
        <w:t>舞蹈类</w:t>
      </w:r>
      <w:bookmarkEnd w:id="0"/>
    </w:p>
    <w:p>
      <w:pPr>
        <w:pStyle w:val="2"/>
        <w:shd w:val="clear" w:color="auto" w:fill="FFFFFF"/>
        <w:spacing w:beforeAutospacing="0" w:afterAutospacing="0"/>
        <w:jc w:val="center"/>
        <w:rPr>
          <w:rFonts w:ascii="Times New Roman" w:hAnsi="Times New Roman" w:eastAsia="黑体"/>
          <w:color w:val="000000"/>
          <w:sz w:val="44"/>
          <w:szCs w:val="44"/>
        </w:rPr>
      </w:pPr>
      <w:r>
        <w:rPr>
          <w:rFonts w:hint="eastAsia" w:ascii="Times New Roman" w:hAnsi="黑体" w:eastAsia="黑体"/>
          <w:color w:val="000000"/>
          <w:sz w:val="44"/>
          <w:szCs w:val="44"/>
        </w:rPr>
        <w:t>专业统一考试报考简章</w:t>
      </w:r>
    </w:p>
    <w:p>
      <w:pPr>
        <w:pStyle w:val="5"/>
        <w:widowControl/>
        <w:spacing w:beforeAutospacing="0" w:afterAutospacing="0" w:line="520" w:lineRule="exact"/>
        <w:ind w:firstLine="645"/>
        <w:rPr>
          <w:rFonts w:ascii="黑体" w:hAnsi="宋体" w:eastAsia="黑体" w:cs="黑体"/>
          <w:sz w:val="31"/>
          <w:szCs w:val="31"/>
        </w:rPr>
      </w:pPr>
    </w:p>
    <w:p>
      <w:pPr>
        <w:pStyle w:val="5"/>
        <w:widowControl/>
        <w:spacing w:beforeAutospacing="0" w:afterAutospacing="0" w:line="520" w:lineRule="exact"/>
        <w:ind w:firstLine="645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一、报名办法</w:t>
      </w:r>
    </w:p>
    <w:p>
      <w:pPr>
        <w:pStyle w:val="5"/>
        <w:widowControl/>
        <w:spacing w:beforeAutospacing="0" w:afterAutospacing="0" w:line="52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《浙江省教育考试院关于做好2020年普通高校招生考试报名工作的通知》（浙教试院〔2019〕68号）执行。考生报名信息网上输入时须按要求选定一个舞种，现场确认后不得再作更改，考试时舞种须与报名时选择舞种相一致，不一致的，该科目不予评分。</w:t>
      </w:r>
    </w:p>
    <w:p>
      <w:pPr>
        <w:pStyle w:val="5"/>
        <w:widowControl/>
        <w:spacing w:beforeAutospacing="0" w:afterAutospacing="0" w:line="520" w:lineRule="exact"/>
        <w:ind w:firstLine="645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二、准考证打印</w:t>
      </w:r>
    </w:p>
    <w:p>
      <w:pPr>
        <w:pStyle w:val="5"/>
        <w:widowControl/>
        <w:spacing w:beforeAutospacing="0" w:afterAutospacing="0" w:line="52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考生于考前一周在浙江省教育考试院网站“浙江省高校招生考试信息管理系统”自行打印专业省统考准考证，也可在高考报名确认点打印。</w:t>
      </w:r>
    </w:p>
    <w:p>
      <w:pPr>
        <w:pStyle w:val="5"/>
        <w:widowControl/>
        <w:spacing w:beforeAutospacing="0" w:afterAutospacing="0" w:line="520" w:lineRule="exact"/>
        <w:ind w:firstLine="645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三、考试时间和考点</w:t>
      </w:r>
    </w:p>
    <w:p>
      <w:pPr>
        <w:pStyle w:val="5"/>
        <w:widowControl/>
        <w:spacing w:beforeAutospacing="0" w:afterAutospacing="0" w:line="52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考试时间：2019年12月12日</w:t>
      </w:r>
      <w:r>
        <w:rPr>
          <w:rFonts w:hint="eastAsia" w:ascii="华文仿宋" w:hAnsi="华文仿宋" w:eastAsia="华文仿宋" w:cs="华文仿宋"/>
          <w:sz w:val="31"/>
          <w:szCs w:val="31"/>
        </w:rPr>
        <w:t>~</w:t>
      </w:r>
      <w:r>
        <w:rPr>
          <w:rFonts w:hint="eastAsia" w:ascii="仿宋" w:hAnsi="仿宋" w:eastAsia="仿宋" w:cs="仿宋"/>
          <w:sz w:val="32"/>
          <w:szCs w:val="32"/>
        </w:rPr>
        <w:t>13日。考生具体考试时间以准考证上的时间为准。</w:t>
      </w:r>
    </w:p>
    <w:p>
      <w:pPr>
        <w:pStyle w:val="5"/>
        <w:widowControl/>
        <w:spacing w:beforeAutospacing="0" w:afterAutospacing="0" w:line="52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考点：浙江音乐学院（杭州市西湖区转塘街道浙音路1号）。联系电话：0571-89808080。</w:t>
      </w:r>
    </w:p>
    <w:p>
      <w:pPr>
        <w:pStyle w:val="5"/>
        <w:widowControl/>
        <w:spacing w:beforeAutospacing="0" w:afterAutospacing="0" w:line="52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考生可于考前一天到考点了解考场分布、考试规则和有关注意事项，熟悉考点环境以及应急疏散通道和安全区域。考试当日，考生须同时携带准考证和身份证，按规定时间参加考试，逾期不补。</w:t>
      </w:r>
    </w:p>
    <w:p>
      <w:pPr>
        <w:pStyle w:val="5"/>
        <w:widowControl/>
        <w:spacing w:beforeAutospacing="0" w:afterAutospacing="0" w:line="520" w:lineRule="exact"/>
        <w:ind w:firstLine="645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四、考试科目和要求</w:t>
      </w:r>
    </w:p>
    <w:p>
      <w:pPr>
        <w:pStyle w:val="5"/>
        <w:widowControl/>
        <w:spacing w:beforeAutospacing="0" w:afterAutospacing="0" w:line="52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（一）考试科目：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舞蹈表演、舞蹈素质</w:t>
      </w:r>
      <w:r>
        <w:rPr>
          <w:rFonts w:hint="eastAsia" w:ascii="仿宋" w:hAnsi="仿宋" w:eastAsia="仿宋" w:cs="仿宋"/>
          <w:sz w:val="32"/>
          <w:szCs w:val="32"/>
        </w:rPr>
        <w:t>两门。</w:t>
      </w:r>
    </w:p>
    <w:p>
      <w:pPr>
        <w:pStyle w:val="5"/>
        <w:widowControl/>
        <w:spacing w:beforeAutospacing="0" w:afterAutospacing="0" w:line="52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（二）专业满分为100分（遇小数点四舍五入），计算公式：专业总分=舞蹈表演成绩×50%+舞蹈素质成绩×50%。</w:t>
      </w:r>
    </w:p>
    <w:p>
      <w:pPr>
        <w:pStyle w:val="5"/>
        <w:widowControl/>
        <w:spacing w:beforeAutospacing="0" w:afterAutospacing="0" w:line="52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（三）考试要求</w:t>
      </w:r>
    </w:p>
    <w:p>
      <w:pPr>
        <w:pStyle w:val="5"/>
        <w:widowControl/>
        <w:spacing w:beforeAutospacing="0" w:afterAutospacing="0" w:line="52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舞蹈表演：自备作品</w:t>
      </w:r>
      <w:r>
        <w:fldChar w:fldCharType="begin"/>
      </w:r>
      <w:r>
        <w:instrText xml:space="preserve"> HYPERLINK "http://mei-shu.cn/meishu/zhuanyejieshao/meishu_175.shtml" \t "_blank" </w:instrText>
      </w:r>
      <w:r>
        <w:fldChar w:fldCharType="separate"/>
      </w:r>
      <w:r>
        <w:rPr>
          <w:rStyle w:val="13"/>
          <w:rFonts w:hint="eastAsia" w:ascii="仿宋" w:hAnsi="仿宋" w:eastAsia="仿宋" w:cs="仿宋"/>
          <w:sz w:val="32"/>
          <w:szCs w:val="32"/>
        </w:rPr>
        <w:t>表演</w:t>
      </w:r>
      <w:r>
        <w:rPr>
          <w:rStyle w:val="13"/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（不能用组合代替）。</w:t>
      </w:r>
    </w:p>
    <w:p>
      <w:pPr>
        <w:pStyle w:val="5"/>
        <w:shd w:val="clear" w:color="auto" w:fill="FFFFFF"/>
        <w:spacing w:beforeAutospacing="0" w:afterAutospacing="0" w:line="270" w:lineRule="atLeast"/>
        <w:ind w:firstLine="640" w:firstLineChars="200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舞蹈素质：横叉、竖叉、原地跳、腰。</w:t>
      </w:r>
    </w:p>
    <w:p>
      <w:pPr>
        <w:pStyle w:val="5"/>
        <w:shd w:val="clear" w:color="auto" w:fill="FFFFFF"/>
        <w:spacing w:beforeAutospacing="0" w:afterAutospacing="0" w:line="270" w:lineRule="atLeast"/>
        <w:ind w:firstLine="600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注：</w:t>
      </w:r>
    </w:p>
    <w:p>
      <w:pPr>
        <w:pStyle w:val="5"/>
        <w:shd w:val="clear" w:color="auto" w:fill="FFFFFF"/>
        <w:spacing w:beforeAutospacing="0" w:afterAutospacing="0" w:line="270" w:lineRule="atLeast"/>
        <w:ind w:firstLine="640" w:firstLineChars="200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①服装要求：考生参加舞蹈表演考试必须身着练功服；参加舞蹈素质考试必须身着芭蕾舞练功服；不得穿戴与考试无关的头饰、服饰、配饰等装饰物，不得化浓妆。</w:t>
      </w:r>
    </w:p>
    <w:p>
      <w:pPr>
        <w:pStyle w:val="5"/>
        <w:shd w:val="clear" w:color="auto" w:fill="FFFFFF"/>
        <w:spacing w:beforeAutospacing="0" w:afterAutospacing="0" w:line="270" w:lineRule="atLeast"/>
        <w:ind w:firstLine="729" w:firstLineChars="228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②作品表演请自备伴奏带，须同时提供移动U盘和CD光盘（不得使用手机、MP3播放器等电子设备，储存载体不得含有与考试无关的内容），考试时如遇移动U盘和CD光盘无法播放的情况，考生须做无伴奏表演。</w:t>
      </w:r>
    </w:p>
    <w:p>
      <w:pPr>
        <w:pStyle w:val="5"/>
        <w:shd w:val="clear" w:color="auto" w:fill="FFFFFF"/>
        <w:spacing w:beforeAutospacing="0" w:afterAutospacing="0" w:line="270" w:lineRule="atLeast"/>
        <w:ind w:firstLine="729" w:firstLineChars="228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③评委有权在考试中指定考生作片断表演。</w:t>
      </w:r>
    </w:p>
    <w:p>
      <w:pPr>
        <w:pStyle w:val="5"/>
        <w:widowControl/>
        <w:spacing w:beforeAutospacing="0" w:afterAutospacing="0" w:line="520" w:lineRule="exact"/>
        <w:ind w:firstLine="645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五、成绩公布</w:t>
      </w:r>
    </w:p>
    <w:p>
      <w:pPr>
        <w:pStyle w:val="5"/>
        <w:widowControl/>
        <w:spacing w:beforeAutospacing="0" w:afterAutospacing="0" w:line="52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考试成绩于2019年12月底前在浙江省教育考试院网站公布。专业省统考合格考生可于2020年1月中旬自行在考试成绩查询页面下载打印合格证。</w:t>
      </w:r>
    </w:p>
    <w:p>
      <w:pPr>
        <w:pStyle w:val="5"/>
        <w:widowControl/>
        <w:spacing w:beforeAutospacing="0" w:afterAutospacing="0" w:line="520" w:lineRule="exact"/>
        <w:ind w:firstLine="645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六、其他</w:t>
      </w:r>
    </w:p>
    <w:p>
      <w:pPr>
        <w:pStyle w:val="5"/>
        <w:widowControl/>
        <w:spacing w:beforeAutospacing="0" w:afterAutospacing="0" w:line="52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（一）舞蹈类专业省统考考试费为每人次160元。</w:t>
      </w:r>
    </w:p>
    <w:p>
      <w:pPr>
        <w:pStyle w:val="5"/>
        <w:widowControl/>
        <w:spacing w:beforeAutospacing="0" w:afterAutospacing="0" w:line="52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（二）考生考试期间一切费用自理。</w:t>
      </w:r>
    </w:p>
    <w:p>
      <w:pPr>
        <w:pStyle w:val="5"/>
        <w:widowControl/>
        <w:spacing w:beforeAutospacing="0" w:afterAutospacing="0" w:line="52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（三）新生入学后将进行全面复查，凡与教育部规定不符或有考试违规行为者，即按有关规定处理。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54EF1"/>
    <w:rsid w:val="000E152E"/>
    <w:rsid w:val="00162020"/>
    <w:rsid w:val="001D7B06"/>
    <w:rsid w:val="00202A12"/>
    <w:rsid w:val="00260D35"/>
    <w:rsid w:val="002A349B"/>
    <w:rsid w:val="003028A0"/>
    <w:rsid w:val="003544A0"/>
    <w:rsid w:val="00385401"/>
    <w:rsid w:val="00401B8A"/>
    <w:rsid w:val="00425240"/>
    <w:rsid w:val="00482F76"/>
    <w:rsid w:val="00581849"/>
    <w:rsid w:val="005C7B75"/>
    <w:rsid w:val="00785CA9"/>
    <w:rsid w:val="007A5D46"/>
    <w:rsid w:val="00894887"/>
    <w:rsid w:val="009541D0"/>
    <w:rsid w:val="009F03A2"/>
    <w:rsid w:val="00A5239A"/>
    <w:rsid w:val="00A74830"/>
    <w:rsid w:val="00AA7E95"/>
    <w:rsid w:val="00BB4A83"/>
    <w:rsid w:val="00D2348E"/>
    <w:rsid w:val="00DB0FD1"/>
    <w:rsid w:val="00DB343B"/>
    <w:rsid w:val="00DE58DA"/>
    <w:rsid w:val="00E2349B"/>
    <w:rsid w:val="00EC7032"/>
    <w:rsid w:val="00ED1632"/>
    <w:rsid w:val="00EE1723"/>
    <w:rsid w:val="00F73B7C"/>
    <w:rsid w:val="02EA4936"/>
    <w:rsid w:val="06C14A28"/>
    <w:rsid w:val="07F91473"/>
    <w:rsid w:val="128E38EA"/>
    <w:rsid w:val="161C2AAB"/>
    <w:rsid w:val="17474828"/>
    <w:rsid w:val="28362231"/>
    <w:rsid w:val="2A754EF1"/>
    <w:rsid w:val="31591024"/>
    <w:rsid w:val="3CA42B6F"/>
    <w:rsid w:val="3D7779F5"/>
    <w:rsid w:val="4A376479"/>
    <w:rsid w:val="4CEC1449"/>
    <w:rsid w:val="51383D14"/>
    <w:rsid w:val="51803EFF"/>
    <w:rsid w:val="553D387F"/>
    <w:rsid w:val="59096919"/>
    <w:rsid w:val="59CE0B01"/>
    <w:rsid w:val="5A1872D7"/>
    <w:rsid w:val="5A5B2E5F"/>
    <w:rsid w:val="61746032"/>
    <w:rsid w:val="63704A30"/>
    <w:rsid w:val="66405941"/>
    <w:rsid w:val="665C3F15"/>
    <w:rsid w:val="66C36ABA"/>
    <w:rsid w:val="6AC64939"/>
    <w:rsid w:val="6D06022F"/>
    <w:rsid w:val="7AE80F8F"/>
    <w:rsid w:val="7C1466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uiPriority="99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FollowedHyperlink"/>
    <w:basedOn w:val="7"/>
    <w:qFormat/>
    <w:uiPriority w:val="99"/>
    <w:rPr>
      <w:rFonts w:cs="Times New Roman"/>
      <w:color w:val="333333"/>
      <w:u w:val="none"/>
    </w:rPr>
  </w:style>
  <w:style w:type="character" w:styleId="9">
    <w:name w:val="Emphasis"/>
    <w:basedOn w:val="7"/>
    <w:qFormat/>
    <w:uiPriority w:val="99"/>
    <w:rPr>
      <w:rFonts w:cs="Times New Roman"/>
    </w:rPr>
  </w:style>
  <w:style w:type="character" w:styleId="10">
    <w:name w:val="HTML Definition"/>
    <w:basedOn w:val="7"/>
    <w:qFormat/>
    <w:uiPriority w:val="99"/>
    <w:rPr>
      <w:rFonts w:cs="Times New Roman"/>
    </w:rPr>
  </w:style>
  <w:style w:type="character" w:styleId="11">
    <w:name w:val="HTML Typewriter"/>
    <w:basedOn w:val="7"/>
    <w:qFormat/>
    <w:uiPriority w:val="99"/>
    <w:rPr>
      <w:rFonts w:ascii="Courier New" w:hAnsi="Courier New" w:cs="Courier New"/>
      <w:sz w:val="20"/>
    </w:rPr>
  </w:style>
  <w:style w:type="character" w:styleId="12">
    <w:name w:val="HTML Variable"/>
    <w:basedOn w:val="7"/>
    <w:qFormat/>
    <w:uiPriority w:val="99"/>
    <w:rPr>
      <w:rFonts w:cs="Times New Roman"/>
    </w:rPr>
  </w:style>
  <w:style w:type="character" w:styleId="13">
    <w:name w:val="Hyperlink"/>
    <w:basedOn w:val="7"/>
    <w:qFormat/>
    <w:uiPriority w:val="99"/>
    <w:rPr>
      <w:rFonts w:cs="Times New Roman"/>
      <w:color w:val="333333"/>
      <w:u w:val="none"/>
    </w:rPr>
  </w:style>
  <w:style w:type="character" w:styleId="14">
    <w:name w:val="HTML Code"/>
    <w:basedOn w:val="7"/>
    <w:qFormat/>
    <w:uiPriority w:val="99"/>
    <w:rPr>
      <w:rFonts w:ascii="Courier New" w:hAnsi="Courier New" w:cs="Courier New"/>
      <w:sz w:val="20"/>
      <w:shd w:val="clear" w:color="auto" w:fill="007AFF"/>
    </w:rPr>
  </w:style>
  <w:style w:type="character" w:styleId="15">
    <w:name w:val="HTML Cite"/>
    <w:basedOn w:val="7"/>
    <w:qFormat/>
    <w:uiPriority w:val="99"/>
    <w:rPr>
      <w:rFonts w:cs="Times New Roman"/>
    </w:rPr>
  </w:style>
  <w:style w:type="character" w:styleId="16">
    <w:name w:val="HTML Keyboard"/>
    <w:basedOn w:val="7"/>
    <w:qFormat/>
    <w:uiPriority w:val="99"/>
    <w:rPr>
      <w:rFonts w:ascii="Courier New" w:hAnsi="Courier New" w:cs="Courier New"/>
      <w:sz w:val="20"/>
    </w:rPr>
  </w:style>
  <w:style w:type="character" w:styleId="17">
    <w:name w:val="HTML Sample"/>
    <w:basedOn w:val="7"/>
    <w:qFormat/>
    <w:uiPriority w:val="99"/>
    <w:rPr>
      <w:rFonts w:ascii="Courier New" w:hAnsi="Courier New" w:cs="Courier New"/>
    </w:rPr>
  </w:style>
  <w:style w:type="character" w:customStyle="1" w:styleId="18">
    <w:name w:val="标题 1 Char"/>
    <w:basedOn w:val="7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19">
    <w:name w:val="页眉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20">
    <w:name w:val="页脚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148</Words>
  <Characters>846</Characters>
  <Lines>7</Lines>
  <Paragraphs>1</Paragraphs>
  <TotalTime>6</TotalTime>
  <ScaleCrop>false</ScaleCrop>
  <LinksUpToDate>false</LinksUpToDate>
  <CharactersWithSpaces>993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2019-06-12T07:11:00Z</dcterms:created>
  <dc:creator>王树华</dc:creator>
  <cp:lastModifiedBy>退思天下</cp:lastModifiedBy>
  <dcterms:modified xsi:type="dcterms:W3CDTF">2019-10-21T01:11:03Z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