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0" w:lineRule="exact"/>
        <w:jc w:val="center"/>
        <w:rPr>
          <w:rFonts w:hint="default"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2020年浙江省普通高校招生</w:t>
      </w:r>
      <w:bookmarkStart w:id="0" w:name="_GoBack"/>
      <w:r>
        <w:rPr>
          <w:rFonts w:ascii="黑体" w:hAnsi="黑体" w:eastAsia="黑体" w:cs="黑体"/>
          <w:sz w:val="44"/>
          <w:szCs w:val="44"/>
        </w:rPr>
        <w:t>时装表演类</w:t>
      </w:r>
      <w:bookmarkEnd w:id="0"/>
    </w:p>
    <w:p>
      <w:pPr>
        <w:pStyle w:val="2"/>
        <w:widowControl/>
        <w:spacing w:beforeAutospacing="0" w:afterAutospacing="0" w:line="520" w:lineRule="exact"/>
        <w:jc w:val="center"/>
        <w:rPr>
          <w:rFonts w:hint="default"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专业统一考试报考简章</w:t>
      </w:r>
    </w:p>
    <w:p/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一、报考条件及报名办法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1．报考条件：身体健康，无色盲、色弱，未婚，年龄一般不超过22周岁（1998年9月1日后出生），女生身高一般在1.65米及以上，男生身高一般在1.80米及以上。具体录取条件以各高校招生简章要求为准。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2.报名办法：按照《浙江省教育考试院关于做好2020年普通高校招生考试报名工作的通知》（浙教试院〔2019〕68号）执行。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二、准考证打印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考生于考前一周在浙江省教育考试院网站“浙江省高校招生考试信息管理系统”自行打印专业省统考准考证，也可在高考报名确认点打印。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三、考试时间和考点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考试时间：2019年12月14日。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考点：浙江理工大学（杭州市下沙高教园区二号大街928号）。联系电话：0571-86843333。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考生可于考前一天到考点了解考场分布、考试规则和有关注意事项，熟悉考点环境以及应急疏散通道和安全区域。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四、考生报到和抽签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考生于2019年12月14日上午7</w:t>
      </w:r>
      <w:r>
        <w:rPr>
          <w:rFonts w:hint="eastAsia" w:ascii="仿宋" w:hAnsi="仿宋" w:eastAsia="仿宋" w:cs="仿宋"/>
          <w:sz w:val="31"/>
          <w:szCs w:val="31"/>
        </w:rPr>
        <w:t>:30到</w:t>
      </w:r>
      <w:r>
        <w:rPr>
          <w:rFonts w:hint="eastAsia" w:ascii="仿宋" w:hAnsi="仿宋" w:eastAsia="仿宋" w:cs="仿宋"/>
          <w:sz w:val="32"/>
          <w:szCs w:val="32"/>
        </w:rPr>
        <w:t>考点报到，携带《2020年浙江省普通高校招生考生报名证（艺术报考证）》、身份证和时装表演类专业省统考准考证，按规定时间参加抽签、候考和考试，逾期不补。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注意事项：考试当日，报名考生还需携带4张7寸泳装彩照（含全身正面、侧面、背面及头部正面特写各一张，照片背面请用马克笔清晰书写考生姓名、联系电话和准考证号）。</w:t>
      </w:r>
    </w:p>
    <w:p>
      <w:pPr>
        <w:pStyle w:val="5"/>
        <w:widowControl/>
        <w:spacing w:beforeAutospacing="0" w:afterAutospacing="0" w:line="500" w:lineRule="exact"/>
        <w:ind w:left="645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五、考试内容和要求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（一）考试内容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1.形体测量（30%）；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2.形体观察（30%）；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3.台步展示（30%）；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4.才艺表演（10%）。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专业满分为100分</w:t>
      </w:r>
      <w:r>
        <w:rPr>
          <w:rFonts w:hint="eastAsia" w:ascii="仿宋" w:hAnsi="仿宋" w:eastAsia="仿宋"/>
          <w:sz w:val="32"/>
          <w:szCs w:val="32"/>
        </w:rPr>
        <w:t>（遇小数点四舍五入）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（二）考试要求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1.台步展示环节，考生须自备高跟鞋和不带裙边的纯色分体泳装。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2.才艺表演环节，考生须从舞蹈、健美操、艺术体操中自选一项，自备服饰和音乐U盘（限MP3格式）。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3.形体观察、台步展示和才艺表演全程摄像。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六、成绩公布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考试成绩于2019年12月底前在浙江省教育考试院网站公布。专业省统考合格考生可于2020年1月中旬自行在考试成绩查询页面下载打印合格证。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七、其他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（一）时装表演类专业省统考考试费为每人次160元。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（二）考生考试期间一切费用自理，考生所需服装和音乐一律自备。</w:t>
      </w:r>
    </w:p>
    <w:p>
      <w:pPr>
        <w:pStyle w:val="5"/>
        <w:widowControl/>
        <w:spacing w:beforeAutospacing="0" w:afterAutospacing="0" w:line="50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（三）新生入学后将进行全面复查，凡与教育部规定不符或有考试违规行为者，即按有关规定处理。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54EF1"/>
    <w:rsid w:val="003A0322"/>
    <w:rsid w:val="00774E8C"/>
    <w:rsid w:val="00F46623"/>
    <w:rsid w:val="0B0C4DB5"/>
    <w:rsid w:val="0ED8793B"/>
    <w:rsid w:val="12B76511"/>
    <w:rsid w:val="144F72E3"/>
    <w:rsid w:val="152C1B30"/>
    <w:rsid w:val="158A2654"/>
    <w:rsid w:val="1A8C581D"/>
    <w:rsid w:val="20D86544"/>
    <w:rsid w:val="2A754EF1"/>
    <w:rsid w:val="3002657C"/>
    <w:rsid w:val="30B320A3"/>
    <w:rsid w:val="3C5C41C5"/>
    <w:rsid w:val="3E720D7C"/>
    <w:rsid w:val="400651E6"/>
    <w:rsid w:val="4AAC30E3"/>
    <w:rsid w:val="4F0606E1"/>
    <w:rsid w:val="584E5C9E"/>
    <w:rsid w:val="5D70386B"/>
    <w:rsid w:val="60495ECE"/>
    <w:rsid w:val="609131DD"/>
    <w:rsid w:val="671D6864"/>
    <w:rsid w:val="67A974E3"/>
    <w:rsid w:val="76035AFC"/>
    <w:rsid w:val="77CE42FA"/>
    <w:rsid w:val="7A2B215C"/>
    <w:rsid w:val="7F1B6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Typewriter"/>
    <w:basedOn w:val="7"/>
    <w:qFormat/>
    <w:uiPriority w:val="0"/>
    <w:rPr>
      <w:rFonts w:hint="default" w:ascii="Courier New" w:hAnsi="Courier New" w:cs="Courier New"/>
      <w:sz w:val="20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333333"/>
      <w:u w:val="none"/>
    </w:rPr>
  </w:style>
  <w:style w:type="character" w:styleId="14">
    <w:name w:val="HTML Code"/>
    <w:basedOn w:val="7"/>
    <w:qFormat/>
    <w:uiPriority w:val="0"/>
    <w:rPr>
      <w:rFonts w:hint="default" w:ascii="Courier New" w:hAnsi="Courier New" w:cs="Courier New"/>
      <w:sz w:val="20"/>
      <w:shd w:val="clear" w:color="auto" w:fill="007AFF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Courier New" w:hAnsi="Courier New" w:cs="Courier New"/>
      <w:sz w:val="20"/>
    </w:rPr>
  </w:style>
  <w:style w:type="character" w:styleId="17">
    <w:name w:val="HTML Sample"/>
    <w:basedOn w:val="7"/>
    <w:qFormat/>
    <w:uiPriority w:val="0"/>
    <w:rPr>
      <w:rFonts w:ascii="Courier New" w:hAnsi="Courier New" w:cs="Courier New"/>
    </w:rPr>
  </w:style>
  <w:style w:type="character" w:customStyle="1" w:styleId="1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829</Characters>
  <Lines>6</Lines>
  <Paragraphs>1</Paragraphs>
  <TotalTime>1</TotalTime>
  <ScaleCrop>false</ScaleCrop>
  <LinksUpToDate>false</LinksUpToDate>
  <CharactersWithSpaces>973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2019-06-12T07:11:00Z</dcterms:created>
  <dc:creator>王树华</dc:creator>
  <cp:lastModifiedBy>退思天下</cp:lastModifiedBy>
  <dcterms:modified xsi:type="dcterms:W3CDTF">2019-10-21T01:12:01Z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